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8C1" w:rsidRPr="00CB2C3F" w:rsidRDefault="00A228C1" w:rsidP="00A228C1">
      <w:pPr>
        <w:jc w:val="both"/>
        <w:rPr>
          <w:rFonts w:ascii="Arial" w:hAnsi="Arial" w:cs="Arial"/>
          <w:b/>
          <w:sz w:val="28"/>
          <w:szCs w:val="28"/>
        </w:rPr>
      </w:pPr>
      <w:r w:rsidRPr="00CB2C3F">
        <w:rPr>
          <w:rFonts w:ascii="Arial" w:hAnsi="Arial" w:cs="Arial"/>
          <w:b/>
          <w:sz w:val="28"/>
          <w:szCs w:val="28"/>
        </w:rPr>
        <w:t>AGR-509</w:t>
      </w:r>
      <w:r w:rsidRPr="00CB2C3F">
        <w:rPr>
          <w:rFonts w:ascii="Arial" w:hAnsi="Arial" w:cs="Arial"/>
          <w:b/>
          <w:sz w:val="28"/>
          <w:szCs w:val="28"/>
        </w:rPr>
        <w:tab/>
      </w:r>
      <w:r w:rsidRPr="00CB2C3F">
        <w:rPr>
          <w:rFonts w:ascii="Arial" w:hAnsi="Arial" w:cs="Arial"/>
          <w:b/>
          <w:sz w:val="28"/>
          <w:szCs w:val="28"/>
        </w:rPr>
        <w:tab/>
      </w:r>
      <w:r w:rsidRPr="00CB2C3F">
        <w:rPr>
          <w:rFonts w:ascii="Arial" w:hAnsi="Arial" w:cs="Arial"/>
          <w:b/>
          <w:sz w:val="28"/>
          <w:szCs w:val="28"/>
        </w:rPr>
        <w:tab/>
      </w:r>
      <w:r w:rsidRPr="00CB2C3F">
        <w:rPr>
          <w:rFonts w:ascii="Arial" w:hAnsi="Arial" w:cs="Arial"/>
          <w:b/>
          <w:sz w:val="28"/>
          <w:szCs w:val="28"/>
        </w:rPr>
        <w:tab/>
      </w:r>
      <w:r w:rsidRPr="00CB2C3F">
        <w:rPr>
          <w:rFonts w:ascii="Arial" w:hAnsi="Arial" w:cs="Arial"/>
          <w:b/>
          <w:sz w:val="28"/>
          <w:szCs w:val="28"/>
        </w:rPr>
        <w:tab/>
        <w:t>Agro-Ecology</w:t>
      </w:r>
      <w:r w:rsidRPr="00CB2C3F">
        <w:rPr>
          <w:rFonts w:ascii="Arial" w:hAnsi="Arial" w:cs="Arial"/>
          <w:b/>
          <w:sz w:val="28"/>
          <w:szCs w:val="28"/>
        </w:rPr>
        <w:tab/>
      </w:r>
      <w:r w:rsidRPr="00CB2C3F">
        <w:rPr>
          <w:rFonts w:ascii="Arial" w:hAnsi="Arial" w:cs="Arial"/>
          <w:b/>
          <w:sz w:val="28"/>
          <w:szCs w:val="28"/>
        </w:rPr>
        <w:tab/>
      </w:r>
      <w:r w:rsidRPr="00CB2C3F">
        <w:rPr>
          <w:rFonts w:ascii="Arial" w:hAnsi="Arial" w:cs="Arial"/>
          <w:b/>
          <w:sz w:val="28"/>
          <w:szCs w:val="28"/>
        </w:rPr>
        <w:tab/>
        <w:t xml:space="preserve">        3(2-1)</w:t>
      </w:r>
    </w:p>
    <w:p w:rsidR="00A228C1" w:rsidRPr="00CB2C3F" w:rsidRDefault="00A228C1" w:rsidP="00A228C1">
      <w:pPr>
        <w:jc w:val="both"/>
        <w:rPr>
          <w:rFonts w:ascii="Arial" w:hAnsi="Arial" w:cs="Arial"/>
          <w:b/>
        </w:rPr>
      </w:pPr>
    </w:p>
    <w:p w:rsidR="00A228C1" w:rsidRPr="00CB2C3F" w:rsidRDefault="00A228C1" w:rsidP="00A228C1">
      <w:pPr>
        <w:jc w:val="both"/>
        <w:rPr>
          <w:rFonts w:ascii="Arial" w:hAnsi="Arial" w:cs="Arial"/>
          <w:b/>
        </w:rPr>
      </w:pPr>
      <w:r w:rsidRPr="00CB2C3F">
        <w:rPr>
          <w:rFonts w:ascii="Arial" w:hAnsi="Arial" w:cs="Arial"/>
          <w:b/>
        </w:rPr>
        <w:t>THEORY</w:t>
      </w:r>
    </w:p>
    <w:p w:rsidR="00A228C1" w:rsidRPr="00CB2C3F" w:rsidRDefault="00A228C1" w:rsidP="00A228C1">
      <w:pPr>
        <w:jc w:val="both"/>
        <w:rPr>
          <w:rFonts w:ascii="Arial" w:hAnsi="Arial" w:cs="Arial"/>
        </w:rPr>
      </w:pPr>
      <w:r w:rsidRPr="00CB2C3F">
        <w:rPr>
          <w:rFonts w:ascii="Arial" w:hAnsi="Arial" w:cs="Arial"/>
        </w:rPr>
        <w:t>Definition; the ecosystem and ecosystem components. Ecological pyramids; process within the ecosystem. Primary production processes; measuring primary production. Estimation of primary production in ecosystems. Nitrogen fixation. Biogeochemical cycling process; cycling of CO</w:t>
      </w:r>
      <w:r w:rsidRPr="00CB2C3F">
        <w:rPr>
          <w:rFonts w:ascii="Arial" w:hAnsi="Arial" w:cs="Arial"/>
          <w:vertAlign w:val="subscript"/>
        </w:rPr>
        <w:t>2</w:t>
      </w:r>
      <w:r w:rsidRPr="00CB2C3F">
        <w:rPr>
          <w:rFonts w:ascii="Arial" w:hAnsi="Arial" w:cs="Arial"/>
        </w:rPr>
        <w:t xml:space="preserve">, nitrogen, water, phosphorus and </w:t>
      </w:r>
      <w:proofErr w:type="spellStart"/>
      <w:r w:rsidRPr="00CB2C3F">
        <w:rPr>
          <w:rFonts w:ascii="Arial" w:hAnsi="Arial" w:cs="Arial"/>
        </w:rPr>
        <w:t>sulpher</w:t>
      </w:r>
      <w:proofErr w:type="spellEnd"/>
      <w:r w:rsidRPr="00CB2C3F">
        <w:rPr>
          <w:rFonts w:ascii="Arial" w:hAnsi="Arial" w:cs="Arial"/>
        </w:rPr>
        <w:t xml:space="preserve">. Factors within the ecosystem. </w:t>
      </w:r>
      <w:proofErr w:type="spellStart"/>
      <w:r w:rsidRPr="00CB2C3F">
        <w:rPr>
          <w:rFonts w:ascii="Arial" w:hAnsi="Arial" w:cs="Arial"/>
        </w:rPr>
        <w:t>Agroecosystem</w:t>
      </w:r>
      <w:proofErr w:type="spellEnd"/>
      <w:r w:rsidRPr="00CB2C3F">
        <w:rPr>
          <w:rFonts w:ascii="Arial" w:hAnsi="Arial" w:cs="Arial"/>
        </w:rPr>
        <w:t xml:space="preserve">; biotic structure, primary producers, consumers, decomposers. Primary productivity. Energy flow. Nutrient cycling. Competition. Climate. Farmer’s practices, pests and weeds. Ecosystem modeling. </w:t>
      </w:r>
      <w:proofErr w:type="spellStart"/>
      <w:r w:rsidRPr="00CB2C3F">
        <w:rPr>
          <w:rFonts w:ascii="Arial" w:hAnsi="Arial" w:cs="Arial"/>
        </w:rPr>
        <w:t>Agroecology</w:t>
      </w:r>
      <w:proofErr w:type="spellEnd"/>
      <w:r w:rsidRPr="00CB2C3F">
        <w:rPr>
          <w:rFonts w:ascii="Arial" w:hAnsi="Arial" w:cs="Arial"/>
        </w:rPr>
        <w:t>, principles and strategies for designing sustainable farming systems</w:t>
      </w:r>
    </w:p>
    <w:p w:rsidR="00A228C1" w:rsidRPr="00CB2C3F" w:rsidRDefault="00A228C1" w:rsidP="00A228C1">
      <w:pPr>
        <w:jc w:val="both"/>
        <w:rPr>
          <w:rFonts w:ascii="Arial" w:hAnsi="Arial" w:cs="Arial"/>
          <w:b/>
        </w:rPr>
      </w:pPr>
    </w:p>
    <w:p w:rsidR="00A228C1" w:rsidRPr="00CB2C3F" w:rsidRDefault="00A228C1" w:rsidP="00A228C1">
      <w:pPr>
        <w:jc w:val="both"/>
        <w:rPr>
          <w:rFonts w:ascii="Arial" w:hAnsi="Arial" w:cs="Arial"/>
        </w:rPr>
      </w:pPr>
      <w:r w:rsidRPr="00CB2C3F">
        <w:rPr>
          <w:rFonts w:ascii="Arial" w:hAnsi="Arial" w:cs="Arial"/>
          <w:b/>
        </w:rPr>
        <w:t>PRACTICALS</w:t>
      </w:r>
    </w:p>
    <w:p w:rsidR="00A228C1" w:rsidRPr="00CB2C3F" w:rsidRDefault="00A228C1" w:rsidP="00A228C1">
      <w:pPr>
        <w:jc w:val="both"/>
        <w:rPr>
          <w:rFonts w:ascii="Arial" w:hAnsi="Arial" w:cs="Arial"/>
        </w:rPr>
      </w:pPr>
      <w:r w:rsidRPr="00CB2C3F">
        <w:rPr>
          <w:rFonts w:ascii="Arial" w:hAnsi="Arial" w:cs="Arial"/>
        </w:rPr>
        <w:t xml:space="preserve">Determination of minimum size and number of quadrate for the study of plants. Determination of frequency of plants species and its comparison with </w:t>
      </w:r>
      <w:proofErr w:type="spellStart"/>
      <w:r w:rsidRPr="00CB2C3F">
        <w:rPr>
          <w:rFonts w:ascii="Arial" w:hAnsi="Arial" w:cs="Arial"/>
        </w:rPr>
        <w:t>Raunkiaer’s</w:t>
      </w:r>
      <w:proofErr w:type="spellEnd"/>
      <w:r w:rsidRPr="00CB2C3F">
        <w:rPr>
          <w:rFonts w:ascii="Arial" w:hAnsi="Arial" w:cs="Arial"/>
        </w:rPr>
        <w:t xml:space="preserve"> standard frequency diagram. Determination of density and abundance of plant species. Determination of canopy cover and basal area of plant species. Determination of importance value index (IVI) of plant species. Study of stratification and profile diagram. Study of indices of similarity and dissimilarity. Study of index of diversity. Study of primary productivity of plants and methods of measuring primary productivity.   </w:t>
      </w:r>
    </w:p>
    <w:p w:rsidR="00A228C1" w:rsidRPr="00CB2C3F" w:rsidRDefault="00A228C1" w:rsidP="00A228C1">
      <w:pPr>
        <w:jc w:val="both"/>
        <w:rPr>
          <w:rFonts w:ascii="Arial" w:hAnsi="Arial" w:cs="Arial"/>
          <w:b/>
        </w:rPr>
      </w:pPr>
    </w:p>
    <w:p w:rsidR="00A228C1" w:rsidRPr="00CB2C3F" w:rsidRDefault="00A228C1" w:rsidP="00A228C1">
      <w:pPr>
        <w:jc w:val="both"/>
        <w:rPr>
          <w:rFonts w:ascii="Arial" w:hAnsi="Arial" w:cs="Arial"/>
          <w:b/>
        </w:rPr>
      </w:pPr>
      <w:r w:rsidRPr="00CB2C3F">
        <w:rPr>
          <w:rFonts w:ascii="Arial" w:hAnsi="Arial" w:cs="Arial"/>
          <w:b/>
        </w:rPr>
        <w:t>BOOKS RECOMMENDED</w:t>
      </w:r>
    </w:p>
    <w:p w:rsidR="00A228C1" w:rsidRPr="00CB2C3F" w:rsidRDefault="00A228C1" w:rsidP="00A228C1">
      <w:pPr>
        <w:numPr>
          <w:ilvl w:val="0"/>
          <w:numId w:val="1"/>
        </w:numPr>
        <w:tabs>
          <w:tab w:val="clear" w:pos="735"/>
          <w:tab w:val="num" w:pos="540"/>
        </w:tabs>
        <w:ind w:left="540" w:hanging="540"/>
        <w:jc w:val="both"/>
        <w:rPr>
          <w:rFonts w:ascii="Arial" w:hAnsi="Arial" w:cs="Arial"/>
        </w:rPr>
      </w:pPr>
      <w:proofErr w:type="spellStart"/>
      <w:r w:rsidRPr="00CB2C3F">
        <w:rPr>
          <w:rFonts w:ascii="Arial" w:hAnsi="Arial" w:cs="Arial"/>
        </w:rPr>
        <w:t>Altreri</w:t>
      </w:r>
      <w:proofErr w:type="spellEnd"/>
      <w:r w:rsidRPr="00CB2C3F">
        <w:rPr>
          <w:rFonts w:ascii="Arial" w:hAnsi="Arial" w:cs="Arial"/>
        </w:rPr>
        <w:t xml:space="preserve">, M.A. 1995. </w:t>
      </w:r>
      <w:proofErr w:type="spellStart"/>
      <w:r w:rsidRPr="00CB2C3F">
        <w:rPr>
          <w:rFonts w:ascii="Arial" w:hAnsi="Arial" w:cs="Arial"/>
        </w:rPr>
        <w:t>Agroecology</w:t>
      </w:r>
      <w:proofErr w:type="spellEnd"/>
      <w:r w:rsidRPr="00CB2C3F">
        <w:rPr>
          <w:rFonts w:ascii="Arial" w:hAnsi="Arial" w:cs="Arial"/>
        </w:rPr>
        <w:t xml:space="preserve">: Science of sustainable agriculture, Westview Press, </w:t>
      </w:r>
      <w:smartTag w:uri="urn:schemas-microsoft-com:office:smarttags" w:element="place">
        <w:smartTag w:uri="urn:schemas-microsoft-com:office:smarttags" w:element="City">
          <w:r w:rsidRPr="00CB2C3F">
            <w:rPr>
              <w:rFonts w:ascii="Arial" w:hAnsi="Arial" w:cs="Arial"/>
            </w:rPr>
            <w:t>Boulder</w:t>
          </w:r>
        </w:smartTag>
        <w:r w:rsidRPr="00CB2C3F">
          <w:rPr>
            <w:rFonts w:ascii="Arial" w:hAnsi="Arial" w:cs="Arial"/>
          </w:rPr>
          <w:t xml:space="preserve">, </w:t>
        </w:r>
        <w:smartTag w:uri="urn:schemas-microsoft-com:office:smarttags" w:element="country-region">
          <w:r w:rsidRPr="00CB2C3F">
            <w:rPr>
              <w:rFonts w:ascii="Arial" w:hAnsi="Arial" w:cs="Arial"/>
            </w:rPr>
            <w:t>USA</w:t>
          </w:r>
        </w:smartTag>
      </w:smartTag>
      <w:r w:rsidRPr="00CB2C3F">
        <w:rPr>
          <w:rFonts w:ascii="Arial" w:hAnsi="Arial" w:cs="Arial"/>
        </w:rPr>
        <w:t>.</w:t>
      </w:r>
    </w:p>
    <w:p w:rsidR="00A228C1" w:rsidRPr="00CB2C3F" w:rsidRDefault="00A228C1" w:rsidP="00A228C1">
      <w:pPr>
        <w:numPr>
          <w:ilvl w:val="0"/>
          <w:numId w:val="1"/>
        </w:numPr>
        <w:tabs>
          <w:tab w:val="clear" w:pos="735"/>
          <w:tab w:val="num" w:pos="540"/>
        </w:tabs>
        <w:ind w:left="540" w:hanging="540"/>
        <w:jc w:val="both"/>
        <w:rPr>
          <w:rFonts w:ascii="Arial" w:hAnsi="Arial" w:cs="Arial"/>
        </w:rPr>
      </w:pPr>
      <w:proofErr w:type="spellStart"/>
      <w:r w:rsidRPr="00CB2C3F">
        <w:rPr>
          <w:rFonts w:ascii="Arial" w:hAnsi="Arial" w:cs="Arial"/>
        </w:rPr>
        <w:t>Corol</w:t>
      </w:r>
      <w:proofErr w:type="spellEnd"/>
      <w:r w:rsidRPr="00CB2C3F">
        <w:rPr>
          <w:rFonts w:ascii="Arial" w:hAnsi="Arial" w:cs="Arial"/>
        </w:rPr>
        <w:t xml:space="preserve">, C.R., J.H </w:t>
      </w:r>
      <w:proofErr w:type="spellStart"/>
      <w:r w:rsidRPr="00CB2C3F">
        <w:rPr>
          <w:rFonts w:ascii="Arial" w:hAnsi="Arial" w:cs="Arial"/>
        </w:rPr>
        <w:t>Yandermeer</w:t>
      </w:r>
      <w:proofErr w:type="spellEnd"/>
      <w:r w:rsidRPr="00CB2C3F">
        <w:rPr>
          <w:rFonts w:ascii="Arial" w:hAnsi="Arial" w:cs="Arial"/>
        </w:rPr>
        <w:t xml:space="preserve"> and P.M. </w:t>
      </w:r>
      <w:proofErr w:type="spellStart"/>
      <w:r w:rsidRPr="00CB2C3F">
        <w:rPr>
          <w:rFonts w:ascii="Arial" w:hAnsi="Arial" w:cs="Arial"/>
        </w:rPr>
        <w:t>Rossel</w:t>
      </w:r>
      <w:proofErr w:type="spellEnd"/>
      <w:r w:rsidRPr="00CB2C3F">
        <w:rPr>
          <w:rFonts w:ascii="Arial" w:hAnsi="Arial" w:cs="Arial"/>
        </w:rPr>
        <w:t xml:space="preserve">. 1990. </w:t>
      </w:r>
      <w:proofErr w:type="spellStart"/>
      <w:r w:rsidRPr="00CB2C3F">
        <w:rPr>
          <w:rFonts w:ascii="Arial" w:hAnsi="Arial" w:cs="Arial"/>
        </w:rPr>
        <w:t>Agrocology</w:t>
      </w:r>
      <w:proofErr w:type="spellEnd"/>
      <w:r w:rsidRPr="00CB2C3F">
        <w:rPr>
          <w:rFonts w:ascii="Arial" w:hAnsi="Arial" w:cs="Arial"/>
        </w:rPr>
        <w:t xml:space="preserve">. McGraw Hill Publishing Company, </w:t>
      </w:r>
      <w:smartTag w:uri="urn:schemas-microsoft-com:office:smarttags" w:element="place">
        <w:smartTag w:uri="urn:schemas-microsoft-com:office:smarttags" w:element="City">
          <w:r w:rsidRPr="00CB2C3F">
            <w:rPr>
              <w:rFonts w:ascii="Arial" w:hAnsi="Arial" w:cs="Arial"/>
            </w:rPr>
            <w:t>New York</w:t>
          </w:r>
        </w:smartTag>
        <w:r w:rsidRPr="00CB2C3F">
          <w:rPr>
            <w:rFonts w:ascii="Arial" w:hAnsi="Arial" w:cs="Arial"/>
          </w:rPr>
          <w:t xml:space="preserve">, </w:t>
        </w:r>
        <w:smartTag w:uri="urn:schemas-microsoft-com:office:smarttags" w:element="State">
          <w:r w:rsidRPr="00CB2C3F">
            <w:rPr>
              <w:rFonts w:ascii="Arial" w:hAnsi="Arial" w:cs="Arial"/>
            </w:rPr>
            <w:t>NY</w:t>
          </w:r>
        </w:smartTag>
        <w:r w:rsidRPr="00CB2C3F">
          <w:rPr>
            <w:rFonts w:ascii="Arial" w:hAnsi="Arial" w:cs="Arial"/>
          </w:rPr>
          <w:t xml:space="preserve">, </w:t>
        </w:r>
        <w:smartTag w:uri="urn:schemas-microsoft-com:office:smarttags" w:element="country-region">
          <w:r w:rsidRPr="00CB2C3F">
            <w:rPr>
              <w:rFonts w:ascii="Arial" w:hAnsi="Arial" w:cs="Arial"/>
            </w:rPr>
            <w:t>USA</w:t>
          </w:r>
        </w:smartTag>
      </w:smartTag>
      <w:r w:rsidRPr="00CB2C3F">
        <w:rPr>
          <w:rFonts w:ascii="Arial" w:hAnsi="Arial" w:cs="Arial"/>
        </w:rPr>
        <w:t>.</w:t>
      </w:r>
    </w:p>
    <w:p w:rsidR="00A228C1" w:rsidRPr="00CB2C3F" w:rsidRDefault="00A228C1" w:rsidP="00A228C1">
      <w:pPr>
        <w:numPr>
          <w:ilvl w:val="0"/>
          <w:numId w:val="1"/>
        </w:numPr>
        <w:tabs>
          <w:tab w:val="clear" w:pos="735"/>
          <w:tab w:val="num" w:pos="540"/>
        </w:tabs>
        <w:ind w:left="540" w:hanging="540"/>
        <w:jc w:val="both"/>
        <w:rPr>
          <w:rFonts w:ascii="Arial" w:hAnsi="Arial" w:cs="Arial"/>
        </w:rPr>
      </w:pPr>
      <w:proofErr w:type="spellStart"/>
      <w:r w:rsidRPr="00CB2C3F">
        <w:rPr>
          <w:rFonts w:ascii="Arial" w:hAnsi="Arial" w:cs="Arial"/>
        </w:rPr>
        <w:t>Kapur</w:t>
      </w:r>
      <w:proofErr w:type="spellEnd"/>
      <w:r w:rsidRPr="00CB2C3F">
        <w:rPr>
          <w:rFonts w:ascii="Arial" w:hAnsi="Arial" w:cs="Arial"/>
        </w:rPr>
        <w:t xml:space="preserve">, P. and R.G. </w:t>
      </w:r>
      <w:proofErr w:type="spellStart"/>
      <w:r w:rsidRPr="00CB2C3F">
        <w:rPr>
          <w:rFonts w:ascii="Arial" w:hAnsi="Arial" w:cs="Arial"/>
        </w:rPr>
        <w:t>Sudha</w:t>
      </w:r>
      <w:proofErr w:type="spellEnd"/>
      <w:r w:rsidRPr="00CB2C3F">
        <w:rPr>
          <w:rFonts w:ascii="Arial" w:hAnsi="Arial" w:cs="Arial"/>
        </w:rPr>
        <w:t xml:space="preserve">. 2000, Experimental plant ecology. CBS Publishers and Distributors, </w:t>
      </w:r>
      <w:smartTag w:uri="urn:schemas-microsoft-com:office:smarttags" w:element="place">
        <w:smartTag w:uri="urn:schemas-microsoft-com:office:smarttags" w:element="City">
          <w:r w:rsidRPr="00CB2C3F">
            <w:rPr>
              <w:rFonts w:ascii="Arial" w:hAnsi="Arial" w:cs="Arial"/>
            </w:rPr>
            <w:t>New Delhi</w:t>
          </w:r>
        </w:smartTag>
        <w:r w:rsidRPr="00CB2C3F">
          <w:rPr>
            <w:rFonts w:ascii="Arial" w:hAnsi="Arial" w:cs="Arial"/>
          </w:rPr>
          <w:t xml:space="preserve">, </w:t>
        </w:r>
        <w:smartTag w:uri="urn:schemas-microsoft-com:office:smarttags" w:element="country-region">
          <w:r w:rsidRPr="00CB2C3F">
            <w:rPr>
              <w:rFonts w:ascii="Arial" w:hAnsi="Arial" w:cs="Arial"/>
            </w:rPr>
            <w:t>India</w:t>
          </w:r>
        </w:smartTag>
      </w:smartTag>
      <w:r w:rsidRPr="00CB2C3F">
        <w:rPr>
          <w:rFonts w:ascii="Arial" w:hAnsi="Arial" w:cs="Arial"/>
        </w:rPr>
        <w:t>.</w:t>
      </w:r>
    </w:p>
    <w:p w:rsidR="00A228C1" w:rsidRDefault="00A228C1" w:rsidP="00A228C1">
      <w:pPr>
        <w:numPr>
          <w:ilvl w:val="0"/>
          <w:numId w:val="1"/>
        </w:numPr>
        <w:tabs>
          <w:tab w:val="clear" w:pos="735"/>
          <w:tab w:val="num" w:pos="540"/>
        </w:tabs>
        <w:ind w:left="540" w:hanging="540"/>
        <w:jc w:val="both"/>
        <w:rPr>
          <w:rFonts w:ascii="Arial" w:hAnsi="Arial" w:cs="Arial"/>
        </w:rPr>
      </w:pPr>
      <w:proofErr w:type="spellStart"/>
      <w:r w:rsidRPr="00CB2C3F">
        <w:rPr>
          <w:rFonts w:ascii="Arial" w:hAnsi="Arial" w:cs="Arial"/>
        </w:rPr>
        <w:t>Misra</w:t>
      </w:r>
      <w:proofErr w:type="spellEnd"/>
      <w:r w:rsidRPr="00CB2C3F">
        <w:rPr>
          <w:rFonts w:ascii="Arial" w:hAnsi="Arial" w:cs="Arial"/>
        </w:rPr>
        <w:t xml:space="preserve">, K.C. 1989. Manual of plant ecology. </w:t>
      </w:r>
      <w:smartTag w:uri="urn:schemas-microsoft-com:office:smarttags" w:element="City">
        <w:smartTag w:uri="urn:schemas-microsoft-com:office:smarttags" w:element="place">
          <w:r w:rsidRPr="00CB2C3F">
            <w:rPr>
              <w:rFonts w:ascii="Arial" w:hAnsi="Arial" w:cs="Arial"/>
            </w:rPr>
            <w:t>Oxford</w:t>
          </w:r>
        </w:smartTag>
      </w:smartTag>
      <w:r w:rsidRPr="00CB2C3F">
        <w:rPr>
          <w:rFonts w:ascii="Arial" w:hAnsi="Arial" w:cs="Arial"/>
        </w:rPr>
        <w:t xml:space="preserve"> and IBH Pub. Co. Pvt. Ltd. New Delhi, </w:t>
      </w:r>
      <w:proofErr w:type="spellStart"/>
      <w:r w:rsidRPr="00CB2C3F">
        <w:rPr>
          <w:rFonts w:ascii="Arial" w:hAnsi="Arial" w:cs="Arial"/>
        </w:rPr>
        <w:t>India.</w:t>
      </w:r>
      <w:proofErr w:type="spellEnd"/>
    </w:p>
    <w:p w:rsidR="003B583A" w:rsidRPr="00A228C1" w:rsidRDefault="00A228C1" w:rsidP="00A228C1">
      <w:pPr>
        <w:numPr>
          <w:ilvl w:val="0"/>
          <w:numId w:val="1"/>
        </w:numPr>
        <w:tabs>
          <w:tab w:val="clear" w:pos="735"/>
          <w:tab w:val="num" w:pos="540"/>
        </w:tabs>
        <w:ind w:left="540" w:hanging="540"/>
        <w:jc w:val="both"/>
        <w:rPr>
          <w:rFonts w:ascii="Arial" w:hAnsi="Arial" w:cs="Arial"/>
        </w:rPr>
      </w:pPr>
      <w:bookmarkStart w:id="0" w:name="_GoBack"/>
      <w:bookmarkEnd w:id="0"/>
      <w:proofErr w:type="spellStart"/>
      <w:r w:rsidRPr="00A228C1">
        <w:rPr>
          <w:rFonts w:ascii="Arial" w:hAnsi="Arial" w:cs="Arial"/>
        </w:rPr>
        <w:t>Sodruddin</w:t>
      </w:r>
      <w:proofErr w:type="spellEnd"/>
      <w:r w:rsidRPr="00A228C1">
        <w:rPr>
          <w:rFonts w:ascii="Arial" w:hAnsi="Arial" w:cs="Arial"/>
        </w:rPr>
        <w:t xml:space="preserve">, H.S. 1984. </w:t>
      </w:r>
      <w:smartTag w:uri="urn:schemas-microsoft-com:office:smarttags" w:element="country-region">
        <w:smartTag w:uri="urn:schemas-microsoft-com:office:smarttags" w:element="place">
          <w:r w:rsidRPr="00A228C1">
            <w:rPr>
              <w:rFonts w:ascii="Arial" w:hAnsi="Arial" w:cs="Arial"/>
            </w:rPr>
            <w:t>Pakistan</w:t>
          </w:r>
        </w:smartTag>
      </w:smartTag>
      <w:r w:rsidRPr="00A228C1">
        <w:rPr>
          <w:rFonts w:ascii="Arial" w:hAnsi="Arial" w:cs="Arial"/>
        </w:rPr>
        <w:t xml:space="preserve"> manual of plant ecology. National Book Foundation, </w:t>
      </w:r>
      <w:smartTag w:uri="urn:schemas-microsoft-com:office:smarttags" w:element="place">
        <w:smartTag w:uri="urn:schemas-microsoft-com:office:smarttags" w:element="City">
          <w:r w:rsidRPr="00A228C1">
            <w:rPr>
              <w:rFonts w:ascii="Arial" w:hAnsi="Arial" w:cs="Arial"/>
            </w:rPr>
            <w:t>Islamabad</w:t>
          </w:r>
        </w:smartTag>
        <w:r w:rsidRPr="00A228C1">
          <w:rPr>
            <w:rFonts w:ascii="Arial" w:hAnsi="Arial" w:cs="Arial"/>
          </w:rPr>
          <w:t xml:space="preserve">, </w:t>
        </w:r>
        <w:smartTag w:uri="urn:schemas-microsoft-com:office:smarttags" w:element="country-region">
          <w:r w:rsidRPr="00A228C1">
            <w:rPr>
              <w:rFonts w:ascii="Arial" w:hAnsi="Arial" w:cs="Arial"/>
            </w:rPr>
            <w:t>Pakistan</w:t>
          </w:r>
        </w:smartTag>
      </w:smartTag>
      <w:r w:rsidRPr="00A228C1">
        <w:rPr>
          <w:rFonts w:ascii="Arial" w:hAnsi="Arial" w:cs="Arial"/>
        </w:rPr>
        <w:t>.</w:t>
      </w:r>
    </w:p>
    <w:sectPr w:rsidR="003B583A" w:rsidRPr="00A228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A154CF"/>
    <w:multiLevelType w:val="hybridMultilevel"/>
    <w:tmpl w:val="AD3EC684"/>
    <w:lvl w:ilvl="0" w:tplc="2FD2014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9F9"/>
    <w:rsid w:val="003B583A"/>
    <w:rsid w:val="006469F9"/>
    <w:rsid w:val="007F2EFF"/>
    <w:rsid w:val="00A22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5:chartTrackingRefBased/>
  <w15:docId w15:val="{DB0E09F7-C587-4A71-A011-89E3EF9F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8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1554</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Adnan Bukhari</dc:creator>
  <cp:keywords/>
  <dc:description/>
  <cp:lastModifiedBy>Adnan Bukhari</cp:lastModifiedBy>
  <cp:revision>2</cp:revision>
  <dcterms:created xsi:type="dcterms:W3CDTF">2020-04-01T07:06:00Z</dcterms:created>
  <dcterms:modified xsi:type="dcterms:W3CDTF">2020-04-01T07:07:00Z</dcterms:modified>
</cp:coreProperties>
</file>